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44" w:rsidRDefault="00AB7644">
      <w:pPr>
        <w:autoSpaceDE w:val="0"/>
        <w:autoSpaceDN w:val="0"/>
        <w:spacing w:after="78" w:line="220" w:lineRule="exact"/>
      </w:pPr>
    </w:p>
    <w:p w:rsidR="00DF6DF7" w:rsidRPr="00DF6DF7" w:rsidRDefault="00DF6DF7" w:rsidP="00DF6DF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6DF7">
        <w:rPr>
          <w:rFonts w:ascii="Times New Roman" w:hAnsi="Times New Roman" w:cs="Times New Roman"/>
          <w:color w:val="auto"/>
          <w:sz w:val="24"/>
          <w:szCs w:val="24"/>
          <w:lang w:val="ru-RU"/>
        </w:rPr>
        <w:t>МИНИСТЕРСТВО ПРОСВЕЩЕНИЯ РОССИЙСКОЙ ФЕДЕРАЦИИ</w:t>
      </w:r>
    </w:p>
    <w:p w:rsidR="00DF6DF7" w:rsidRPr="00DF6DF7" w:rsidRDefault="00DF6DF7" w:rsidP="00DF6DF7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DF7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Хабаровского края</w:t>
      </w:r>
    </w:p>
    <w:p w:rsidR="00DF6DF7" w:rsidRDefault="00DF6DF7" w:rsidP="00DF6DF7">
      <w:pPr>
        <w:tabs>
          <w:tab w:val="left" w:pos="2736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B7644" w:rsidRPr="00DB55F5" w:rsidRDefault="00EC5D62" w:rsidP="00DF6DF7">
      <w:pPr>
        <w:tabs>
          <w:tab w:val="left" w:pos="2736"/>
        </w:tabs>
        <w:autoSpaceDE w:val="0"/>
        <w:autoSpaceDN w:val="0"/>
        <w:spacing w:after="0" w:line="240" w:lineRule="auto"/>
        <w:ind w:right="142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Частное образовательное учреждение средняя общеобразовательная школа с этнокультурным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компонентом образования "Ор Авнер"</w:t>
      </w:r>
    </w:p>
    <w:p w:rsidR="00AB7644" w:rsidRPr="00DB55F5" w:rsidRDefault="00EC5D62" w:rsidP="00DF6DF7">
      <w:pPr>
        <w:tabs>
          <w:tab w:val="left" w:pos="7371"/>
        </w:tabs>
        <w:autoSpaceDE w:val="0"/>
        <w:autoSpaceDN w:val="0"/>
        <w:spacing w:before="2156" w:after="0" w:line="245" w:lineRule="auto"/>
        <w:ind w:left="6237" w:right="1033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  <w:r w:rsidR="00A13E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ЧОУ «Ор Авнер»</w:t>
      </w:r>
    </w:p>
    <w:p w:rsidR="00DF6DF7" w:rsidRPr="00DF6DF7" w:rsidRDefault="00DF6DF7" w:rsidP="00DF6DF7">
      <w:pPr>
        <w:autoSpaceDE w:val="0"/>
        <w:autoSpaceDN w:val="0"/>
        <w:spacing w:before="182" w:after="0" w:line="230" w:lineRule="auto"/>
        <w:ind w:right="45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</w:t>
      </w:r>
      <w:r w:rsidR="00EC5D62" w:rsidRPr="00DB55F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Лисицкая О. В.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</w:t>
      </w:r>
    </w:p>
    <w:p w:rsidR="00AB7644" w:rsidRPr="00DB55F5" w:rsidRDefault="00DF6DF7" w:rsidP="00DF6DF7">
      <w:pPr>
        <w:autoSpaceDE w:val="0"/>
        <w:autoSpaceDN w:val="0"/>
        <w:spacing w:before="182" w:after="0" w:line="230" w:lineRule="auto"/>
        <w:ind w:right="229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      Приказ №23.1</w:t>
      </w:r>
    </w:p>
    <w:p w:rsidR="00AB7644" w:rsidRPr="00DB55F5" w:rsidRDefault="00DF6DF7" w:rsidP="00DF6DF7">
      <w:pPr>
        <w:autoSpaceDE w:val="0"/>
        <w:autoSpaceDN w:val="0"/>
        <w:spacing w:before="182" w:after="0" w:line="230" w:lineRule="auto"/>
        <w:ind w:right="169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EC5D62" w:rsidRPr="00DB55F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</w:t>
      </w:r>
      <w:proofErr w:type="gramEnd"/>
      <w:r w:rsidR="00EC5D62" w:rsidRPr="00DB55F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"21" 06  2022 г.</w:t>
      </w:r>
    </w:p>
    <w:p w:rsidR="00AB7644" w:rsidRPr="00DB55F5" w:rsidRDefault="00EC5D62">
      <w:pPr>
        <w:autoSpaceDE w:val="0"/>
        <w:autoSpaceDN w:val="0"/>
        <w:spacing w:before="1038" w:after="0" w:line="262" w:lineRule="auto"/>
        <w:ind w:left="3168" w:right="3600"/>
        <w:jc w:val="center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422335)</w:t>
      </w:r>
    </w:p>
    <w:p w:rsidR="00AB7644" w:rsidRPr="00DB55F5" w:rsidRDefault="00EC5D62">
      <w:pPr>
        <w:autoSpaceDE w:val="0"/>
        <w:autoSpaceDN w:val="0"/>
        <w:spacing w:before="166" w:after="0" w:line="262" w:lineRule="auto"/>
        <w:ind w:left="3744" w:right="3888"/>
        <w:jc w:val="center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AB7644" w:rsidRPr="00DB55F5" w:rsidRDefault="00EC5D62">
      <w:pPr>
        <w:autoSpaceDE w:val="0"/>
        <w:autoSpaceDN w:val="0"/>
        <w:spacing w:before="670" w:after="0" w:line="262" w:lineRule="auto"/>
        <w:ind w:left="2448" w:right="2592"/>
        <w:jc w:val="center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B7644" w:rsidRDefault="00EC5D62" w:rsidP="00A13E71">
      <w:pPr>
        <w:autoSpaceDE w:val="0"/>
        <w:autoSpaceDN w:val="0"/>
        <w:spacing w:before="2112" w:after="0" w:line="262" w:lineRule="auto"/>
        <w:ind w:left="5174"/>
        <w:rPr>
          <w:rFonts w:ascii="Times New Roman" w:eastAsia="Times New Roman" w:hAnsi="Times New Roman"/>
          <w:color w:val="000000"/>
          <w:sz w:val="24"/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Вахрина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Галина Владимировна </w:t>
      </w:r>
      <w:r w:rsidRPr="00DB55F5">
        <w:rPr>
          <w:lang w:val="ru-RU"/>
        </w:rPr>
        <w:br/>
      </w:r>
      <w:bookmarkStart w:id="0" w:name="_GoBack"/>
      <w:bookmarkEnd w:id="0"/>
      <w:r w:rsidR="00A13E71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A13E71" w:rsidRPr="00DB55F5" w:rsidRDefault="00A13E71" w:rsidP="00A13E71">
      <w:pPr>
        <w:autoSpaceDE w:val="0"/>
        <w:autoSpaceDN w:val="0"/>
        <w:spacing w:before="2112" w:after="0" w:line="262" w:lineRule="auto"/>
        <w:ind w:left="5174"/>
        <w:rPr>
          <w:lang w:val="ru-RU"/>
        </w:rPr>
        <w:sectPr w:rsidR="00A13E71" w:rsidRPr="00DB55F5">
          <w:pgSz w:w="11900" w:h="16840"/>
          <w:pgMar w:top="298" w:right="872" w:bottom="1440" w:left="1206" w:header="720" w:footer="720" w:gutter="0"/>
          <w:cols w:space="720" w:equalWidth="0">
            <w:col w:w="9822" w:space="0"/>
          </w:cols>
          <w:docGrid w:linePitch="360"/>
        </w:sectPr>
      </w:pPr>
    </w:p>
    <w:p w:rsidR="00AB7644" w:rsidRPr="00DB55F5" w:rsidRDefault="00A13E71" w:rsidP="00A13E71">
      <w:pPr>
        <w:autoSpaceDE w:val="0"/>
        <w:autoSpaceDN w:val="0"/>
        <w:spacing w:after="0" w:line="230" w:lineRule="auto"/>
        <w:ind w:right="364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                      </w:t>
      </w:r>
      <w:r w:rsidR="00C93440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EC5D62" w:rsidRPr="00DB55F5">
        <w:rPr>
          <w:rFonts w:ascii="Times New Roman" w:eastAsia="Times New Roman" w:hAnsi="Times New Roman"/>
          <w:color w:val="000000"/>
          <w:sz w:val="24"/>
          <w:lang w:val="ru-RU"/>
        </w:rPr>
        <w:t>Хабаровск 2022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216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B7644" w:rsidRPr="00DB55F5" w:rsidRDefault="00EC5D62">
      <w:pPr>
        <w:autoSpaceDE w:val="0"/>
        <w:autoSpaceDN w:val="0"/>
        <w:spacing w:before="346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AB7644" w:rsidRPr="00DB55F5" w:rsidRDefault="00EC5D62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B7644" w:rsidRPr="00DB55F5" w:rsidRDefault="00EC5D62">
      <w:pPr>
        <w:autoSpaceDE w:val="0"/>
        <w:autoSpaceDN w:val="0"/>
        <w:spacing w:before="384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AB7644" w:rsidRPr="00DB55F5" w:rsidRDefault="00EC5D6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B7644" w:rsidRPr="00DB55F5" w:rsidRDefault="00EC5D62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AB7644" w:rsidRPr="00DB55F5" w:rsidRDefault="00EC5D6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B7644" w:rsidRPr="00DB55F5" w:rsidRDefault="00EC5D62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B7644" w:rsidRPr="00DB55F5" w:rsidRDefault="00EC5D62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AB7644" w:rsidRPr="00DB55F5" w:rsidRDefault="00EC5D6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AB7644" w:rsidRPr="00DB55F5" w:rsidRDefault="00EC5D62" w:rsidP="00A13E71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AB7644" w:rsidRPr="00DB55F5" w:rsidRDefault="00EC5D62" w:rsidP="00A13E71">
      <w:pPr>
        <w:autoSpaceDE w:val="0"/>
        <w:autoSpaceDN w:val="0"/>
        <w:spacing w:after="0" w:line="240" w:lineRule="auto"/>
        <w:jc w:val="both"/>
        <w:rPr>
          <w:lang w:val="ru-RU"/>
        </w:rPr>
        <w:sectPr w:rsidR="00AB7644" w:rsidRPr="00DB55F5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составляет</w:t>
      </w:r>
    </w:p>
    <w:p w:rsidR="00AB7644" w:rsidRPr="00DB55F5" w:rsidRDefault="00AB7644" w:rsidP="00A13E71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AB7644" w:rsidRPr="00DB55F5" w:rsidRDefault="00EB4B1B" w:rsidP="00A13E71">
      <w:pPr>
        <w:autoSpaceDE w:val="0"/>
        <w:autoSpaceDN w:val="0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70 часов</w:t>
      </w:r>
      <w:r w:rsidR="00EC5D62" w:rsidRPr="00DB55F5">
        <w:rPr>
          <w:rFonts w:ascii="Times New Roman" w:eastAsia="Times New Roman" w:hAnsi="Times New Roman"/>
          <w:color w:val="000000"/>
          <w:sz w:val="24"/>
          <w:lang w:val="ru-RU"/>
        </w:rPr>
        <w:t>. Недельная 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грузка составляет 2 часа, при 35</w:t>
      </w:r>
      <w:r w:rsidR="00EC5D62"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неделях. 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78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B7644" w:rsidRPr="00DB55F5" w:rsidRDefault="00EC5D6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B7644" w:rsidRPr="00DB55F5" w:rsidRDefault="00EC5D6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AB7644" w:rsidRPr="00DB55F5" w:rsidRDefault="00EC5D6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AB7644" w:rsidRPr="00DB55F5" w:rsidRDefault="00EC5D6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72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62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AB7644" w:rsidRPr="00DB55F5" w:rsidRDefault="00EC5D62">
      <w:pPr>
        <w:autoSpaceDE w:val="0"/>
        <w:autoSpaceDN w:val="0"/>
        <w:spacing w:before="72" w:after="0"/>
        <w:ind w:right="144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B7644" w:rsidRPr="00DB55F5" w:rsidRDefault="00EC5D6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B7644" w:rsidRPr="00DB55F5" w:rsidRDefault="00EC5D6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AB7644" w:rsidRPr="00DB55F5" w:rsidRDefault="00EC5D62">
      <w:pPr>
        <w:autoSpaceDE w:val="0"/>
        <w:autoSpaceDN w:val="0"/>
        <w:spacing w:before="70" w:after="0" w:line="262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AB7644" w:rsidRPr="00DB55F5" w:rsidRDefault="00EC5D62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66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71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B7644" w:rsidRPr="00DB55F5" w:rsidRDefault="00EC5D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B7644" w:rsidRPr="00DB55F5" w:rsidRDefault="00EC5D62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78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B7644" w:rsidRPr="00DB55F5" w:rsidRDefault="00EC5D62">
      <w:pPr>
        <w:autoSpaceDE w:val="0"/>
        <w:autoSpaceDN w:val="0"/>
        <w:spacing w:before="262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осо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- 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72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AB7644" w:rsidRPr="00DB55F5" w:rsidRDefault="00EC5D6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B7644" w:rsidRPr="00DB55F5" w:rsidRDefault="00EC5D62">
      <w:pPr>
        <w:autoSpaceDE w:val="0"/>
        <w:autoSpaceDN w:val="0"/>
        <w:spacing w:before="262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96" w:line="220" w:lineRule="exact"/>
        <w:rPr>
          <w:lang w:val="ru-RU"/>
        </w:rPr>
      </w:pPr>
    </w:p>
    <w:p w:rsidR="00AB7644" w:rsidRPr="00DB55F5" w:rsidRDefault="00EC5D6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B7644" w:rsidRPr="00DB55F5" w:rsidRDefault="00EC5D62">
      <w:pPr>
        <w:autoSpaceDE w:val="0"/>
        <w:autoSpaceDN w:val="0"/>
        <w:spacing w:before="262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AB7644" w:rsidRPr="00DB55F5" w:rsidRDefault="00EC5D62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78" w:line="220" w:lineRule="exact"/>
        <w:rPr>
          <w:lang w:val="ru-RU"/>
        </w:rPr>
      </w:pPr>
    </w:p>
    <w:p w:rsidR="00AB7644" w:rsidRPr="00DB55F5" w:rsidRDefault="00EC5D6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DB55F5">
        <w:rPr>
          <w:lang w:val="ru-RU"/>
        </w:rPr>
        <w:br/>
      </w:r>
      <w:r w:rsidRPr="00DB55F5">
        <w:rPr>
          <w:lang w:val="ru-RU"/>
        </w:rPr>
        <w:tab/>
      </w: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64" w:line="220" w:lineRule="exact"/>
        <w:rPr>
          <w:lang w:val="ru-RU"/>
        </w:rPr>
      </w:pPr>
    </w:p>
    <w:p w:rsidR="00AB7644" w:rsidRDefault="00EC5D62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 w:rsidRPr="00DB55F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B7644" w:rsidRPr="00DB55F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</w:tr>
      <w:tr w:rsidR="00AB7644" w:rsidRPr="00DB55F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1.</w:t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AB7644" w:rsidRPr="00DB55F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 w:rsidP="00DB55F5">
            <w:pPr>
              <w:autoSpaceDE w:val="0"/>
              <w:autoSpaceDN w:val="0"/>
              <w:spacing w:before="76" w:after="0" w:line="254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 w:rsidRPr="00DB55F5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</w:tr>
      <w:tr w:rsidR="00AB7644" w:rsidRPr="00DB55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AB7644" w:rsidRPr="00DB55F5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AB7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DB55F5">
              <w:rPr>
                <w:rFonts w:ascii="Times New Roman" w:hAnsi="Times New Roman" w:cs="Times New Roman"/>
                <w:lang w:val="ru-RU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DB55F5">
              <w:rPr>
                <w:rFonts w:ascii="Times New Roman" w:hAnsi="Times New Roman" w:cs="Times New Roman"/>
              </w:rPr>
              <w:br/>
            </w:r>
            <w:r w:rsidRPr="00DB55F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rFonts w:ascii="Times New Roman" w:hAnsi="Times New Roman" w:cs="Times New Roman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>
        <w:trPr>
          <w:trHeight w:hRule="exact"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32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AB7644" w:rsidRDefault="00AB7644">
      <w:pPr>
        <w:autoSpaceDE w:val="0"/>
        <w:autoSpaceDN w:val="0"/>
        <w:spacing w:after="0" w:line="14" w:lineRule="exact"/>
      </w:pPr>
    </w:p>
    <w:p w:rsidR="00AB7644" w:rsidRDefault="00AB7644">
      <w:pPr>
        <w:sectPr w:rsidR="00AB7644">
          <w:pgSz w:w="16840" w:h="11900"/>
          <w:pgMar w:top="282" w:right="640" w:bottom="11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Default="00AB76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 w:rsidRPr="00DF6DF7">
        <w:trPr>
          <w:trHeight w:hRule="exact" w:val="4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Осирисе, объяснять, в чем заключалась его главная идея;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в каких областях знаний древние египтяне достигли значительных успехов;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Мини-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  <w:tr w:rsidR="00AB7644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739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54" w:lineRule="auto"/>
              <w:ind w:left="72"/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зиккурат;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 смысл выражения «Вавилонская башня»;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 w:rsidRPr="00DF6DF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C07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427427" w:rsidRDefault="00AB7644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Рассказывать о развитии ремесел и торговли в Финикии;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плана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учебного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текста;</w:t>
            </w:r>
          </w:p>
          <w:p w:rsidR="00427427" w:rsidRPr="00DB55F5" w:rsidRDefault="0042742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  <w:tr w:rsidR="00AB7644" w:rsidRPr="00DF6DF7">
        <w:trPr>
          <w:trHeight w:hRule="exact" w:val="109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739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A7397E" w:rsidRDefault="00A739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2" w:lineRule="auto"/>
              <w:ind w:left="72" w:right="1440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  <w:p w:rsidR="00A7397E" w:rsidRPr="00A7397E" w:rsidRDefault="00A7397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A13E71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A13E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3E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A13E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A13E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A13E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</w:tbl>
    <w:p w:rsidR="00AB7644" w:rsidRPr="00A13E71" w:rsidRDefault="00AB7644">
      <w:pPr>
        <w:autoSpaceDE w:val="0"/>
        <w:autoSpaceDN w:val="0"/>
        <w:spacing w:after="0" w:line="14" w:lineRule="exact"/>
        <w:rPr>
          <w:lang w:val="ru-RU"/>
        </w:rPr>
      </w:pPr>
    </w:p>
    <w:p w:rsidR="00AB7644" w:rsidRPr="00A13E71" w:rsidRDefault="00AB7644">
      <w:pPr>
        <w:rPr>
          <w:lang w:val="ru-RU"/>
        </w:rPr>
        <w:sectPr w:rsidR="00AB7644" w:rsidRPr="00A13E71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Pr="00A13E71" w:rsidRDefault="00AB76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>
        <w:trPr>
          <w:trHeight w:hRule="exact" w:val="1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Характеризовать верования древних индийцев, называть главных богов, почитаемых в индуизме; Рассказывать о возникновении буддизма, основных положениях этого учения;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>
        <w:trPr>
          <w:trHeight w:hRule="exact" w:val="32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завершались;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>
        <w:trPr>
          <w:trHeight w:hRule="exact" w:val="446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53614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AB7644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какие находки археологов свидетельствуют о существовании древних цивилизации на о.</w:t>
            </w:r>
          </w:p>
          <w:p w:rsidR="00AB7644" w:rsidRPr="00DB55F5" w:rsidRDefault="00EC5D62">
            <w:pPr>
              <w:autoSpaceDE w:val="0"/>
              <w:autoSpaceDN w:val="0"/>
              <w:spacing w:before="18" w:after="0" w:line="250" w:lineRule="auto"/>
              <w:ind w:left="72" w:right="2016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Крит, в Микенах;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</w:tbl>
    <w:p w:rsidR="00AB7644" w:rsidRDefault="00AB7644">
      <w:pPr>
        <w:autoSpaceDE w:val="0"/>
        <w:autoSpaceDN w:val="0"/>
        <w:spacing w:after="0" w:line="14" w:lineRule="exact"/>
      </w:pPr>
    </w:p>
    <w:p w:rsidR="00AB7644" w:rsidRDefault="00AB7644">
      <w:pPr>
        <w:sectPr w:rsidR="00AB764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Default="00AB76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 w:rsidRPr="00DF6DF7">
        <w:trPr>
          <w:trHeight w:hRule="exact" w:val="70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Характеризовать основные положения и значение законов Солона и реформ Клисфена;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называется демократией;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Составление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плана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учебного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  <w:tr w:rsidR="00AB7644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B16F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Называть древнегреческих ученых, известных своими трудами по философии, истории, другим отраслям наук;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</w:tbl>
    <w:p w:rsidR="00AB7644" w:rsidRDefault="00AB7644">
      <w:pPr>
        <w:autoSpaceDE w:val="0"/>
        <w:autoSpaceDN w:val="0"/>
        <w:spacing w:after="0" w:line="14" w:lineRule="exact"/>
      </w:pPr>
    </w:p>
    <w:p w:rsidR="00AB7644" w:rsidRDefault="00AB7644">
      <w:pPr>
        <w:sectPr w:rsidR="00AB7644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Default="00AB76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 w:rsidRPr="00DF6DF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завоевательных походах Александра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Македонского;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  <w:tr w:rsidR="00AB7644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DB55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AB7644">
        <w:trPr>
          <w:trHeight w:hRule="exact" w:val="30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 Показывать на исторической карте, с какими противниками воевали римляне в борьбе за власть над Италией;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 w:rsidRPr="00DF6DF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7576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исторических задач;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  <w:tr w:rsidR="00AB7644" w:rsidRPr="00DF6DF7">
        <w:trPr>
          <w:trHeight w:hRule="exact" w:val="31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7576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переделе«</w:t>
            </w:r>
            <w:r w:rsidR="00DB55F5"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общественной земли»;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Рассказывать о положении рабов в Древнем Риме;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брошен!»</w:t>
            </w:r>
            <w:r w:rsidR="00DB55F5"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</w:t>
            </w:r>
            <w:r w:rsidR="00DB55F5"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«Перейти Рубикон»;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плана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учебного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DB55F5">
            <w:pPr>
              <w:rPr>
                <w:lang w:val="ru-RU"/>
              </w:rPr>
            </w:pP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DB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</w:p>
        </w:tc>
      </w:tr>
    </w:tbl>
    <w:p w:rsidR="00AB7644" w:rsidRPr="00DB55F5" w:rsidRDefault="00AB7644">
      <w:pPr>
        <w:autoSpaceDE w:val="0"/>
        <w:autoSpaceDN w:val="0"/>
        <w:spacing w:after="0" w:line="14" w:lineRule="exact"/>
        <w:rPr>
          <w:lang w:val="ru-RU"/>
        </w:rPr>
      </w:pPr>
    </w:p>
    <w:p w:rsidR="00AB7644" w:rsidRPr="00DB55F5" w:rsidRDefault="00AB7644">
      <w:pPr>
        <w:rPr>
          <w:lang w:val="ru-RU"/>
        </w:rPr>
        <w:sectPr w:rsidR="00AB7644" w:rsidRPr="00DB55F5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Pr="00DB55F5" w:rsidRDefault="00AB76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04"/>
        <w:gridCol w:w="6916"/>
        <w:gridCol w:w="1116"/>
        <w:gridCol w:w="1382"/>
      </w:tblGrid>
      <w:tr w:rsidR="00AB7644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B60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организовано управление провинциями;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Евангелие, апостол, церковь, патриарх, епископ.</w:t>
            </w:r>
          </w:p>
          <w:p w:rsidR="00AB7644" w:rsidRPr="00DB55F5" w:rsidRDefault="00EC5D62">
            <w:pPr>
              <w:autoSpaceDE w:val="0"/>
              <w:autoSpaceDN w:val="0"/>
              <w:spacing w:before="18" w:after="0" w:line="250" w:lineRule="auto"/>
              <w:ind w:left="72" w:right="1296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разделении Римской империи на Западную и Восточную;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r w:rsidRPr="00DB55F5">
              <w:rPr>
                <w:rFonts w:ascii="Times New Roman" w:hAnsi="Times New Roman" w:cs="Times New Roman"/>
                <w:sz w:val="16"/>
                <w:szCs w:val="16"/>
              </w:rPr>
              <w:t>http://www.school-collection.edu.ru</w:t>
            </w:r>
          </w:p>
        </w:tc>
      </w:tr>
      <w:tr w:rsidR="00AB7644">
        <w:trPr>
          <w:trHeight w:hRule="exact" w:val="350"/>
        </w:trPr>
        <w:tc>
          <w:tcPr>
            <w:tcW w:w="25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75760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246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AB7644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DB55F5">
              <w:rPr>
                <w:lang w:val="ru-RU"/>
              </w:rPr>
              <w:br/>
            </w:r>
            <w:r w:rsidRPr="00DB55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B60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DB55F5" w:rsidRDefault="00EC5D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B55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B60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  <w:tr w:rsidR="00AB7644">
        <w:trPr>
          <w:trHeight w:hRule="exact" w:val="52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Pr="00B45A91" w:rsidRDefault="00EC5D6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5A9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DB55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7644" w:rsidRDefault="00EC5D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21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644" w:rsidRDefault="00AB7644"/>
        </w:tc>
      </w:tr>
    </w:tbl>
    <w:p w:rsidR="00AB7644" w:rsidRDefault="00AB7644">
      <w:pPr>
        <w:autoSpaceDE w:val="0"/>
        <w:autoSpaceDN w:val="0"/>
        <w:spacing w:after="0" w:line="14" w:lineRule="exact"/>
      </w:pPr>
    </w:p>
    <w:p w:rsidR="00AB7644" w:rsidRDefault="00AB7644">
      <w:pPr>
        <w:sectPr w:rsidR="00AB764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7644" w:rsidRDefault="00AB7644">
      <w:pPr>
        <w:autoSpaceDE w:val="0"/>
        <w:autoSpaceDN w:val="0"/>
        <w:spacing w:after="78" w:line="220" w:lineRule="exact"/>
      </w:pPr>
    </w:p>
    <w:p w:rsidR="00AB7644" w:rsidRPr="00EB4B1B" w:rsidRDefault="00EC5D62">
      <w:pPr>
        <w:autoSpaceDE w:val="0"/>
        <w:autoSpaceDN w:val="0"/>
        <w:spacing w:after="0" w:line="230" w:lineRule="auto"/>
        <w:rPr>
          <w:lang w:val="ru-RU"/>
        </w:rPr>
      </w:pPr>
      <w:r w:rsidRPr="00EB4B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B7644" w:rsidRPr="00EB4B1B" w:rsidRDefault="00EC5D62">
      <w:pPr>
        <w:autoSpaceDE w:val="0"/>
        <w:autoSpaceDN w:val="0"/>
        <w:spacing w:before="346" w:after="0" w:line="230" w:lineRule="auto"/>
        <w:rPr>
          <w:lang w:val="ru-RU"/>
        </w:rPr>
      </w:pPr>
      <w:r w:rsidRPr="00EB4B1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B7644" w:rsidRPr="00DB55F5" w:rsidRDefault="00EC5D62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Никишин В.О., Стрелков А.В., Томашевич О.В., Михайловский Ф.А.; под редакцией Карпова С.П. Всеобщая история. История Древнего мира. 5 </w:t>
      </w:r>
      <w:proofErr w:type="spellStart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B55F5">
        <w:rPr>
          <w:rFonts w:ascii="Times New Roman" w:eastAsia="Times New Roman" w:hAnsi="Times New Roman"/>
          <w:color w:val="000000"/>
          <w:sz w:val="24"/>
          <w:lang w:val="ru-RU"/>
        </w:rPr>
        <w:t xml:space="preserve">. ООО «Русское слово-учебник»; </w:t>
      </w:r>
      <w:r w:rsidRPr="00DB55F5">
        <w:rPr>
          <w:lang w:val="ru-RU"/>
        </w:rPr>
        <w:br/>
      </w:r>
    </w:p>
    <w:p w:rsidR="00AB7644" w:rsidRDefault="00EC5D62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B4B1B" w:rsidRPr="00DB55F5" w:rsidRDefault="00EB4B1B">
      <w:pPr>
        <w:autoSpaceDE w:val="0"/>
        <w:autoSpaceDN w:val="0"/>
        <w:spacing w:before="262" w:after="0" w:line="230" w:lineRule="auto"/>
        <w:rPr>
          <w:lang w:val="ru-RU"/>
        </w:rPr>
      </w:pPr>
    </w:p>
    <w:p w:rsidR="00AB7644" w:rsidRPr="00DB55F5" w:rsidRDefault="00EC5D62">
      <w:pPr>
        <w:autoSpaceDE w:val="0"/>
        <w:autoSpaceDN w:val="0"/>
        <w:spacing w:before="262" w:after="0" w:line="230" w:lineRule="auto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B7644" w:rsidRDefault="00AB7644">
      <w:pPr>
        <w:rPr>
          <w:lang w:val="ru-RU"/>
        </w:rPr>
      </w:pPr>
    </w:p>
    <w:p w:rsidR="00B45A91" w:rsidRPr="00B45A91" w:rsidRDefault="00B45A91">
      <w:pPr>
        <w:rPr>
          <w:sz w:val="24"/>
          <w:szCs w:val="24"/>
          <w:lang w:val="ru-RU"/>
        </w:rPr>
        <w:sectPr w:rsidR="00B45A91" w:rsidRPr="00B45A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45A91">
        <w:rPr>
          <w:rFonts w:ascii="Times New Roman" w:hAnsi="Times New Roman" w:cs="Times New Roman"/>
          <w:sz w:val="24"/>
          <w:szCs w:val="24"/>
        </w:rPr>
        <w:t>http</w:t>
      </w:r>
      <w:r w:rsidRPr="00B45A9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45A91">
        <w:rPr>
          <w:rFonts w:ascii="Times New Roman" w:hAnsi="Times New Roman" w:cs="Times New Roman"/>
          <w:sz w:val="24"/>
          <w:szCs w:val="24"/>
        </w:rPr>
        <w:t>www</w:t>
      </w:r>
      <w:r w:rsidRPr="00B45A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5A91">
        <w:rPr>
          <w:rFonts w:ascii="Times New Roman" w:hAnsi="Times New Roman" w:cs="Times New Roman"/>
          <w:sz w:val="24"/>
          <w:szCs w:val="24"/>
        </w:rPr>
        <w:t>school</w:t>
      </w:r>
      <w:r w:rsidRPr="00B45A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45A91">
        <w:rPr>
          <w:rFonts w:ascii="Times New Roman" w:hAnsi="Times New Roman" w:cs="Times New Roman"/>
          <w:sz w:val="24"/>
          <w:szCs w:val="24"/>
        </w:rPr>
        <w:t>collection</w:t>
      </w:r>
      <w:r w:rsidRPr="00B45A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5A91">
        <w:rPr>
          <w:rFonts w:ascii="Times New Roman" w:hAnsi="Times New Roman" w:cs="Times New Roman"/>
          <w:sz w:val="24"/>
          <w:szCs w:val="24"/>
        </w:rPr>
        <w:t>edu</w:t>
      </w:r>
      <w:r w:rsidRPr="00B45A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5A91">
        <w:rPr>
          <w:rFonts w:ascii="Times New Roman" w:hAnsi="Times New Roman" w:cs="Times New Roman"/>
          <w:sz w:val="24"/>
          <w:szCs w:val="24"/>
        </w:rPr>
        <w:t>ru</w:t>
      </w:r>
    </w:p>
    <w:p w:rsidR="00AB7644" w:rsidRPr="00DB55F5" w:rsidRDefault="00AB7644">
      <w:pPr>
        <w:autoSpaceDE w:val="0"/>
        <w:autoSpaceDN w:val="0"/>
        <w:spacing w:after="78" w:line="220" w:lineRule="exact"/>
        <w:rPr>
          <w:lang w:val="ru-RU"/>
        </w:rPr>
      </w:pPr>
    </w:p>
    <w:p w:rsidR="00AB7644" w:rsidRPr="00DB55F5" w:rsidRDefault="00EC5D62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B55F5">
        <w:rPr>
          <w:lang w:val="ru-RU"/>
        </w:rPr>
        <w:br/>
      </w:r>
      <w:r w:rsidRPr="00DB55F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B7644" w:rsidRPr="00DB55F5" w:rsidRDefault="00AB7644">
      <w:pPr>
        <w:rPr>
          <w:lang w:val="ru-RU"/>
        </w:rPr>
        <w:sectPr w:rsidR="00AB7644" w:rsidRPr="00DB55F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5D62" w:rsidRPr="00DB55F5" w:rsidRDefault="00EC5D62">
      <w:pPr>
        <w:rPr>
          <w:lang w:val="ru-RU"/>
        </w:rPr>
      </w:pPr>
    </w:p>
    <w:sectPr w:rsidR="00EC5D62" w:rsidRPr="00DB55F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151232"/>
    <w:rsid w:val="0029639D"/>
    <w:rsid w:val="00326F90"/>
    <w:rsid w:val="00427427"/>
    <w:rsid w:val="00536148"/>
    <w:rsid w:val="00671BC1"/>
    <w:rsid w:val="0075760E"/>
    <w:rsid w:val="00A13E71"/>
    <w:rsid w:val="00A7397E"/>
    <w:rsid w:val="00AA1D8D"/>
    <w:rsid w:val="00AB7644"/>
    <w:rsid w:val="00AC0747"/>
    <w:rsid w:val="00B16F16"/>
    <w:rsid w:val="00B45A91"/>
    <w:rsid w:val="00B47730"/>
    <w:rsid w:val="00C87B62"/>
    <w:rsid w:val="00C93440"/>
    <w:rsid w:val="00CB0664"/>
    <w:rsid w:val="00DB55F5"/>
    <w:rsid w:val="00DF6DF7"/>
    <w:rsid w:val="00EB4B1B"/>
    <w:rsid w:val="00EB6020"/>
    <w:rsid w:val="00EC5D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635EB-AA15-4172-830C-FB205187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97296-C3B5-4028-BEE5-A6310696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5804</Words>
  <Characters>33086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Secretarius</cp:lastModifiedBy>
  <cp:revision>12</cp:revision>
  <dcterms:created xsi:type="dcterms:W3CDTF">2013-12-23T23:15:00Z</dcterms:created>
  <dcterms:modified xsi:type="dcterms:W3CDTF">2022-09-02T02:49:00Z</dcterms:modified>
  <cp:category/>
</cp:coreProperties>
</file>